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C"/>
  <w:body>
    <w:p w14:paraId="4677B346" w14:textId="77777777" w:rsidR="00000000" w:rsidRDefault="00000000">
      <w:pPr>
        <w:pStyle w:val="a3"/>
        <w:spacing w:line="300" w:lineRule="auto"/>
        <w:divId w:val="9731714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79255307" w14:textId="77777777" w:rsidR="00000000" w:rsidRDefault="00000000">
      <w:pPr>
        <w:pStyle w:val="a3"/>
        <w:spacing w:line="300" w:lineRule="auto"/>
        <w:divId w:val="9731714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27EF2224" w14:textId="77777777" w:rsidR="00000000" w:rsidRDefault="00000000">
      <w:pPr>
        <w:pStyle w:val="t"/>
        <w:spacing w:line="300" w:lineRule="auto"/>
        <w:divId w:val="9731714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УКАЗ</w:t>
      </w:r>
    </w:p>
    <w:p w14:paraId="1BFD7674" w14:textId="77777777" w:rsidR="00000000" w:rsidRDefault="00000000">
      <w:pPr>
        <w:pStyle w:val="a3"/>
        <w:spacing w:line="300" w:lineRule="auto"/>
        <w:divId w:val="9731714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65B5FC88" w14:textId="77777777" w:rsidR="00000000" w:rsidRDefault="00000000">
      <w:pPr>
        <w:pStyle w:val="t"/>
        <w:spacing w:line="300" w:lineRule="auto"/>
        <w:divId w:val="9731714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ПРЕЗИДЕНТА РОССИЙСКОЙ ФЕДЕРАЦИИ</w:t>
      </w:r>
    </w:p>
    <w:p w14:paraId="11A5D6AF" w14:textId="77777777" w:rsidR="00000000" w:rsidRDefault="00000000">
      <w:pPr>
        <w:pStyle w:val="a3"/>
        <w:spacing w:line="300" w:lineRule="auto"/>
        <w:divId w:val="9731714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2229B2EB" w14:textId="77777777" w:rsidR="00000000" w:rsidRDefault="00000000">
      <w:pPr>
        <w:pStyle w:val="t"/>
        <w:spacing w:line="300" w:lineRule="auto"/>
        <w:divId w:val="9731714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 мерах по реализации отдельных положений Федерального закона "О противодействии коррупции"</w:t>
      </w:r>
    </w:p>
    <w:p w14:paraId="34C1B5D1" w14:textId="77777777" w:rsidR="00000000" w:rsidRDefault="00000000">
      <w:pPr>
        <w:pStyle w:val="a3"/>
        <w:spacing w:line="300" w:lineRule="auto"/>
        <w:divId w:val="9731714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0668E19B" w14:textId="77777777" w:rsidR="00000000" w:rsidRDefault="00000000">
      <w:pPr>
        <w:pStyle w:val="a3"/>
        <w:spacing w:line="300" w:lineRule="auto"/>
        <w:divId w:val="9731714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 соответствии с Федеральным законом </w:t>
      </w:r>
      <w:r>
        <w:rPr>
          <w:rStyle w:val="cmd"/>
          <w:color w:val="333333"/>
          <w:sz w:val="27"/>
          <w:szCs w:val="27"/>
        </w:rPr>
        <w:t>от 25 декабря 2008 г. № 273-ФЗ</w:t>
      </w:r>
      <w:r>
        <w:rPr>
          <w:color w:val="333333"/>
          <w:sz w:val="27"/>
          <w:szCs w:val="27"/>
        </w:rPr>
        <w:t xml:space="preserve"> "О противодействии коррупции" постановляю:</w:t>
      </w:r>
    </w:p>
    <w:p w14:paraId="00A3A026" w14:textId="77777777" w:rsidR="00000000" w:rsidRDefault="00000000">
      <w:pPr>
        <w:pStyle w:val="a3"/>
        <w:spacing w:line="300" w:lineRule="auto"/>
        <w:divId w:val="9731714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1. Установить, что гражданин Российской Федерации, замещавший должность федеральной государственной службы, включенную в раздел I или раздел II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Указом Президента Российской Федерации </w:t>
      </w:r>
      <w:r>
        <w:rPr>
          <w:rStyle w:val="cmd"/>
          <w:color w:val="333333"/>
          <w:sz w:val="27"/>
          <w:szCs w:val="27"/>
        </w:rPr>
        <w:t>от 18 мая 2009 г. № 557</w:t>
      </w:r>
      <w:r>
        <w:rPr>
          <w:color w:val="333333"/>
          <w:sz w:val="27"/>
          <w:szCs w:val="27"/>
        </w:rPr>
        <w:t xml:space="preserve">, или должность федеральной государственной службы, включенную в перечень должностей федеральной государственной службы в федеральном государственном органе,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руководителем федерального государственного органа в соответствии с разделом III перечня, утвержденного Указом Президента Российской Федерации </w:t>
      </w:r>
      <w:r>
        <w:rPr>
          <w:rStyle w:val="cmd"/>
          <w:color w:val="333333"/>
          <w:sz w:val="27"/>
          <w:szCs w:val="27"/>
        </w:rPr>
        <w:t>от 18 мая 2009 г. № 557</w:t>
      </w:r>
      <w:r>
        <w:rPr>
          <w:color w:val="333333"/>
          <w:sz w:val="27"/>
          <w:szCs w:val="27"/>
        </w:rPr>
        <w:t>, в течение двух лет со дня увольнения с федеральной государственной службы:</w:t>
      </w:r>
    </w:p>
    <w:p w14:paraId="2043850F" w14:textId="77777777" w:rsidR="00000000" w:rsidRDefault="00000000">
      <w:pPr>
        <w:pStyle w:val="a3"/>
        <w:spacing w:line="300" w:lineRule="auto"/>
        <w:divId w:val="9731714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а) имеет право замещать должности и выполнять работу на условиях гражданско-правового договора в коммерческих и некоммерческих организациях, если отдельные функции по государственному управлению этими организациями входили в должностные (служебные) обязанности федерального </w:t>
      </w:r>
      <w:r>
        <w:rPr>
          <w:color w:val="333333"/>
          <w:sz w:val="27"/>
          <w:szCs w:val="27"/>
        </w:rPr>
        <w:lastRenderedPageBreak/>
        <w:t xml:space="preserve">государственного служащего, с согласия соответствующей комиссии по соблюдению требований к служебному поведению федеральных государственных служащих и урегулированию конфликта интересов, которое дается в порядке, установленном Положением о комиссиях по соблюдению требований к служебному поведению федеральных государственных служащих и урегулированию конфликта интересов, утвержденным Указом Президента Российской Федерации </w:t>
      </w:r>
      <w:r>
        <w:rPr>
          <w:rStyle w:val="cmd"/>
          <w:color w:val="333333"/>
          <w:sz w:val="27"/>
          <w:szCs w:val="27"/>
        </w:rPr>
        <w:t>от 1 июля 2010 г. № 821</w:t>
      </w:r>
      <w:r>
        <w:rPr>
          <w:color w:val="333333"/>
          <w:sz w:val="27"/>
          <w:szCs w:val="27"/>
        </w:rPr>
        <w:t>;</w:t>
      </w:r>
    </w:p>
    <w:p w14:paraId="59544D37" w14:textId="77777777" w:rsidR="00000000" w:rsidRDefault="00000000">
      <w:pPr>
        <w:pStyle w:val="a3"/>
        <w:spacing w:line="300" w:lineRule="auto"/>
        <w:divId w:val="9731714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обязан при заключении трудовых договоров и (или) гражданско-правовых договоров в случае, предусмотренном подпунктом "а" настоящего пункта, сообщать работодателю сведения о последнем месте федеральной государственной службы с соблюдением законодательства Российской Федерации о государственной тайне.</w:t>
      </w:r>
    </w:p>
    <w:p w14:paraId="1223283D" w14:textId="77777777" w:rsidR="00000000" w:rsidRDefault="00000000">
      <w:pPr>
        <w:pStyle w:val="a3"/>
        <w:spacing w:line="300" w:lineRule="auto"/>
        <w:divId w:val="9731714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2. Внести изменение в Указ Президента Российской Федерации </w:t>
      </w:r>
      <w:r>
        <w:rPr>
          <w:rStyle w:val="cmd"/>
          <w:color w:val="333333"/>
          <w:sz w:val="27"/>
          <w:szCs w:val="27"/>
        </w:rPr>
        <w:t>от 21 сентября 2009 г. № 1065</w:t>
      </w:r>
      <w:r>
        <w:rPr>
          <w:color w:val="333333"/>
          <w:sz w:val="27"/>
          <w:szCs w:val="27"/>
        </w:rPr>
        <w:t xml:space="preserve"> "О 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 (Собрание законодательства Российской Федерации, 2009, № 39, ст. 4588; 2010, № 3, ст. 274; № 27, ст. 3446), заменив в подпункте "з" пункта 3 слова "в случае заключения ими трудового договора после ухода с федеральной государственной службы" словами "при заключении ими после ухода с федеральной государственной службы трудового договора и (или) гражданско-правового договора в случаях, предусмотренных федеральными законами".</w:t>
      </w:r>
    </w:p>
    <w:p w14:paraId="69CB6182" w14:textId="77777777" w:rsidR="00000000" w:rsidRDefault="00000000">
      <w:pPr>
        <w:pStyle w:val="a3"/>
        <w:spacing w:line="300" w:lineRule="auto"/>
        <w:divId w:val="9731714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Руководителям федеральных государственных органов в 2-месячный срок принять меры по обеспечению исполнения настоящего Указа.</w:t>
      </w:r>
    </w:p>
    <w:p w14:paraId="3A689EA7" w14:textId="77777777" w:rsidR="00000000" w:rsidRDefault="00000000">
      <w:pPr>
        <w:pStyle w:val="a3"/>
        <w:spacing w:line="300" w:lineRule="auto"/>
        <w:divId w:val="9731714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4. Рекомендовать органам государственной власти субъектов Российской Федерации и органам местного самоуправления в 2-месячный срок разработать, руководствуясь настоящим Указом, и утвердить перечни должностей государственной гражданской службы субъектов Российской Федерации и перечни должностей муниципальной службы, предусмотренные статьей 12 Федерального закона </w:t>
      </w:r>
      <w:r>
        <w:rPr>
          <w:rStyle w:val="cmd"/>
          <w:color w:val="333333"/>
          <w:sz w:val="27"/>
          <w:szCs w:val="27"/>
        </w:rPr>
        <w:t>от 25 декабря 2008 г. № 273-ФЗ</w:t>
      </w:r>
      <w:r>
        <w:rPr>
          <w:color w:val="333333"/>
          <w:sz w:val="27"/>
          <w:szCs w:val="27"/>
        </w:rPr>
        <w:t xml:space="preserve"> "О противодействии коррупции".</w:t>
      </w:r>
    </w:p>
    <w:p w14:paraId="5A9B521F" w14:textId="77777777" w:rsidR="00000000" w:rsidRDefault="00000000">
      <w:pPr>
        <w:pStyle w:val="a3"/>
        <w:spacing w:line="300" w:lineRule="auto"/>
        <w:divId w:val="9731714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13AA46DB" w14:textId="77777777" w:rsidR="00000000" w:rsidRDefault="00000000">
      <w:pPr>
        <w:pStyle w:val="a3"/>
        <w:spacing w:line="300" w:lineRule="auto"/>
        <w:divId w:val="9731714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066D0000" w14:textId="77777777" w:rsidR="00000000" w:rsidRDefault="00000000">
      <w:pPr>
        <w:pStyle w:val="i"/>
        <w:spacing w:line="300" w:lineRule="auto"/>
        <w:divId w:val="9731714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 Российской Федерации                               Д.Медведев</w:t>
      </w:r>
    </w:p>
    <w:p w14:paraId="1EA5BB92" w14:textId="77777777" w:rsidR="00000000" w:rsidRDefault="00000000">
      <w:pPr>
        <w:pStyle w:val="a3"/>
        <w:spacing w:line="300" w:lineRule="auto"/>
        <w:divId w:val="9731714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 </w:t>
      </w:r>
    </w:p>
    <w:p w14:paraId="57199306" w14:textId="77777777" w:rsidR="00000000" w:rsidRDefault="00000000">
      <w:pPr>
        <w:pStyle w:val="a3"/>
        <w:spacing w:line="300" w:lineRule="auto"/>
        <w:divId w:val="9731714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Москва, Кремль</w:t>
      </w:r>
    </w:p>
    <w:p w14:paraId="0B2A35DC" w14:textId="77777777" w:rsidR="00000000" w:rsidRDefault="00000000">
      <w:pPr>
        <w:pStyle w:val="a3"/>
        <w:spacing w:line="300" w:lineRule="auto"/>
        <w:divId w:val="9731714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21 июля 2010 года</w:t>
      </w:r>
    </w:p>
    <w:p w14:paraId="6D60E2E1" w14:textId="77777777" w:rsidR="000E7B2D" w:rsidRDefault="00000000">
      <w:pPr>
        <w:pStyle w:val="a3"/>
        <w:spacing w:line="300" w:lineRule="auto"/>
        <w:divId w:val="9731714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№ 925</w:t>
      </w:r>
    </w:p>
    <w:sectPr w:rsidR="000E7B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FCA"/>
    <w:rsid w:val="000E7B2D"/>
    <w:rsid w:val="008C1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FA9FB7"/>
  <w15:chartTrackingRefBased/>
  <w15:docId w15:val="{61B32907-5A69-4D77-935F-26250411E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90" w:after="90"/>
      <w:ind w:firstLine="675"/>
      <w:jc w:val="both"/>
    </w:pPr>
  </w:style>
  <w:style w:type="paragraph" w:styleId="a3">
    <w:name w:val="Normal (Web)"/>
    <w:basedOn w:val="a"/>
    <w:uiPriority w:val="99"/>
    <w:semiHidden/>
    <w:unhideWhenUsed/>
    <w:pPr>
      <w:spacing w:before="90" w:after="90"/>
      <w:ind w:firstLine="675"/>
      <w:jc w:val="both"/>
    </w:pPr>
  </w:style>
  <w:style w:type="paragraph" w:customStyle="1" w:styleId="p">
    <w:name w:val="p"/>
    <w:basedOn w:val="a"/>
    <w:pPr>
      <w:spacing w:before="90" w:after="90"/>
      <w:ind w:firstLine="675"/>
      <w:jc w:val="both"/>
    </w:pPr>
  </w:style>
  <w:style w:type="paragraph" w:customStyle="1" w:styleId="n">
    <w:name w:val="n"/>
    <w:basedOn w:val="a"/>
    <w:pPr>
      <w:spacing w:before="90" w:after="90"/>
      <w:ind w:firstLine="675"/>
      <w:jc w:val="both"/>
    </w:pPr>
  </w:style>
  <w:style w:type="paragraph" w:customStyle="1" w:styleId="i">
    <w:name w:val="i"/>
    <w:basedOn w:val="a"/>
    <w:pPr>
      <w:spacing w:before="90" w:after="90"/>
      <w:ind w:left="675"/>
    </w:pPr>
  </w:style>
  <w:style w:type="paragraph" w:customStyle="1" w:styleId="k">
    <w:name w:val="k"/>
    <w:basedOn w:val="a"/>
    <w:pPr>
      <w:spacing w:before="90" w:after="90"/>
      <w:ind w:left="675"/>
      <w:jc w:val="both"/>
    </w:pPr>
  </w:style>
  <w:style w:type="paragraph" w:customStyle="1" w:styleId="h">
    <w:name w:val="h"/>
    <w:basedOn w:val="a"/>
    <w:pPr>
      <w:spacing w:before="90" w:after="90"/>
      <w:ind w:left="1890" w:hanging="1215"/>
    </w:pPr>
    <w:rPr>
      <w:b/>
      <w:bCs/>
    </w:rPr>
  </w:style>
  <w:style w:type="paragraph" w:customStyle="1" w:styleId="s">
    <w:name w:val="s"/>
    <w:basedOn w:val="a"/>
    <w:pPr>
      <w:spacing w:before="90" w:after="90"/>
      <w:ind w:left="5100"/>
      <w:jc w:val="center"/>
    </w:pPr>
  </w:style>
  <w:style w:type="paragraph" w:customStyle="1" w:styleId="c">
    <w:name w:val="c"/>
    <w:basedOn w:val="a"/>
    <w:pPr>
      <w:spacing w:before="90" w:after="90"/>
      <w:ind w:left="675" w:right="675"/>
      <w:jc w:val="center"/>
    </w:pPr>
  </w:style>
  <w:style w:type="paragraph" w:customStyle="1" w:styleId="t">
    <w:name w:val="t"/>
    <w:basedOn w:val="a"/>
    <w:pPr>
      <w:spacing w:before="90" w:after="90"/>
      <w:ind w:left="675" w:right="675"/>
      <w:jc w:val="center"/>
    </w:pPr>
    <w:rPr>
      <w:b/>
      <w:bCs/>
    </w:rPr>
  </w:style>
  <w:style w:type="paragraph" w:customStyle="1" w:styleId="z">
    <w:name w:val="z"/>
    <w:basedOn w:val="a"/>
    <w:pPr>
      <w:spacing w:before="90" w:after="90"/>
      <w:ind w:left="675" w:right="675"/>
      <w:jc w:val="center"/>
    </w:pPr>
    <w:rPr>
      <w:b/>
      <w:bCs/>
    </w:rPr>
  </w:style>
  <w:style w:type="paragraph" w:customStyle="1" w:styleId="y">
    <w:name w:val="y"/>
    <w:basedOn w:val="a"/>
    <w:pPr>
      <w:spacing w:before="90" w:after="90"/>
      <w:ind w:left="675"/>
    </w:pPr>
  </w:style>
  <w:style w:type="paragraph" w:customStyle="1" w:styleId="m">
    <w:name w:val="m"/>
    <w:basedOn w:val="a"/>
    <w:pPr>
      <w:spacing w:before="100" w:beforeAutospacing="1" w:after="100" w:afterAutospacing="1"/>
    </w:pPr>
  </w:style>
  <w:style w:type="paragraph" w:customStyle="1" w:styleId="l">
    <w:name w:val="l"/>
    <w:basedOn w:val="a"/>
    <w:pPr>
      <w:spacing w:before="90" w:after="90"/>
    </w:pPr>
  </w:style>
  <w:style w:type="paragraph" w:customStyle="1" w:styleId="r">
    <w:name w:val="r"/>
    <w:basedOn w:val="a"/>
    <w:pPr>
      <w:spacing w:before="90" w:after="90"/>
      <w:jc w:val="right"/>
    </w:pPr>
  </w:style>
  <w:style w:type="paragraph" w:customStyle="1" w:styleId="j">
    <w:name w:val="j"/>
    <w:basedOn w:val="a"/>
    <w:pPr>
      <w:spacing w:before="90" w:after="90"/>
      <w:jc w:val="both"/>
    </w:pPr>
  </w:style>
  <w:style w:type="paragraph" w:customStyle="1" w:styleId="w0">
    <w:name w:val="w0"/>
    <w:basedOn w:val="a"/>
    <w:pPr>
      <w:spacing w:before="100" w:beforeAutospacing="1" w:after="100" w:afterAutospacing="1"/>
      <w:textAlignment w:val="baseline"/>
    </w:pPr>
  </w:style>
  <w:style w:type="paragraph" w:customStyle="1" w:styleId="w1">
    <w:name w:val="w1"/>
    <w:basedOn w:val="a"/>
    <w:pPr>
      <w:spacing w:before="100" w:beforeAutospacing="1" w:after="100" w:afterAutospacing="1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100" w:beforeAutospacing="1" w:after="100" w:afterAutospacing="1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100" w:beforeAutospacing="1" w:after="100" w:afterAutospacing="1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100" w:beforeAutospacing="1" w:after="100" w:afterAutospacing="1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100" w:beforeAutospacing="1" w:after="100" w:afterAutospacing="1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100" w:beforeAutospacing="1" w:after="100" w:afterAutospacing="1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100" w:beforeAutospacing="1" w:after="100" w:afterAutospacing="1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100" w:beforeAutospacing="1" w:after="100" w:afterAutospacing="1"/>
    </w:pPr>
    <w:rPr>
      <w:vertAlign w:val="subscript"/>
    </w:rPr>
  </w:style>
  <w:style w:type="paragraph" w:customStyle="1" w:styleId="w9">
    <w:name w:val="w9"/>
    <w:basedOn w:val="a"/>
    <w:pPr>
      <w:spacing w:before="100" w:beforeAutospacing="1" w:after="100" w:afterAutospacing="1"/>
    </w:pPr>
    <w:rPr>
      <w:vertAlign w:val="superscript"/>
    </w:rPr>
  </w:style>
  <w:style w:type="paragraph" w:customStyle="1" w:styleId="wa">
    <w:name w:val="wa"/>
    <w:basedOn w:val="a"/>
    <w:pPr>
      <w:spacing w:before="100" w:beforeAutospacing="1" w:after="100" w:afterAutospacing="1"/>
    </w:pPr>
    <w:rPr>
      <w:b/>
      <w:bCs/>
      <w:vertAlign w:val="subscript"/>
    </w:rPr>
  </w:style>
  <w:style w:type="paragraph" w:customStyle="1" w:styleId="wb">
    <w:name w:val="wb"/>
    <w:basedOn w:val="a"/>
    <w:pPr>
      <w:spacing w:before="100" w:beforeAutospacing="1" w:after="100" w:afterAutospacing="1"/>
    </w:pPr>
    <w:rPr>
      <w:b/>
      <w:bCs/>
      <w:vertAlign w:val="superscript"/>
    </w:rPr>
  </w:style>
  <w:style w:type="paragraph" w:customStyle="1" w:styleId="wc">
    <w:name w:val="wc"/>
    <w:basedOn w:val="a"/>
    <w:pPr>
      <w:spacing w:before="100" w:beforeAutospacing="1" w:after="100" w:afterAutospacing="1"/>
      <w:textAlignment w:val="baseline"/>
    </w:pPr>
    <w:rPr>
      <w:strike/>
    </w:rPr>
  </w:style>
  <w:style w:type="paragraph" w:customStyle="1" w:styleId="wd">
    <w:name w:val="wd"/>
    <w:basedOn w:val="a"/>
    <w:pPr>
      <w:spacing w:before="100" w:beforeAutospacing="1" w:after="100" w:afterAutospacing="1"/>
      <w:textAlignment w:val="baseline"/>
    </w:pPr>
    <w:rPr>
      <w:i/>
      <w:iCs/>
      <w:strike/>
    </w:rPr>
  </w:style>
  <w:style w:type="paragraph" w:customStyle="1" w:styleId="we">
    <w:name w:val="we"/>
    <w:basedOn w:val="a"/>
    <w:pPr>
      <w:spacing w:before="100" w:beforeAutospacing="1" w:after="100" w:afterAutospacing="1"/>
      <w:textAlignment w:val="baseline"/>
    </w:pPr>
    <w:rPr>
      <w:b/>
      <w:bCs/>
      <w:strike/>
    </w:rPr>
  </w:style>
  <w:style w:type="paragraph" w:customStyle="1" w:styleId="wf">
    <w:name w:val="wf"/>
    <w:basedOn w:val="a"/>
    <w:pPr>
      <w:spacing w:before="100" w:beforeAutospacing="1" w:after="100" w:afterAutospacing="1"/>
      <w:textAlignment w:val="baseline"/>
    </w:pPr>
    <w:rPr>
      <w:b/>
      <w:bCs/>
      <w:i/>
      <w:iCs/>
      <w:strike/>
    </w:rPr>
  </w:style>
  <w:style w:type="paragraph" w:customStyle="1" w:styleId="g02l">
    <w:name w:val="g02l"/>
    <w:basedOn w:val="a"/>
    <w:pPr>
      <w:spacing w:before="100" w:beforeAutospacing="1" w:after="100" w:afterAutospacing="1"/>
    </w:pPr>
  </w:style>
  <w:style w:type="paragraph" w:customStyle="1" w:styleId="g02c">
    <w:name w:val="g02c"/>
    <w:basedOn w:val="a"/>
    <w:pPr>
      <w:spacing w:before="100" w:beforeAutospacing="1" w:after="100" w:afterAutospacing="1"/>
    </w:pPr>
  </w:style>
  <w:style w:type="paragraph" w:customStyle="1" w:styleId="g02r">
    <w:name w:val="g02r"/>
    <w:basedOn w:val="a"/>
    <w:pPr>
      <w:spacing w:before="100" w:beforeAutospacing="1" w:after="100" w:afterAutospacing="1"/>
    </w:pPr>
  </w:style>
  <w:style w:type="paragraph" w:customStyle="1" w:styleId="g02j">
    <w:name w:val="g02j"/>
    <w:basedOn w:val="a"/>
    <w:pPr>
      <w:spacing w:before="100" w:beforeAutospacing="1" w:after="100" w:afterAutospacing="1"/>
    </w:pPr>
  </w:style>
  <w:style w:type="paragraph" w:customStyle="1" w:styleId="g12l">
    <w:name w:val="g12l"/>
    <w:basedOn w:val="a"/>
    <w:pPr>
      <w:spacing w:before="100" w:beforeAutospacing="1" w:after="100" w:afterAutospacing="1"/>
    </w:pPr>
  </w:style>
  <w:style w:type="paragraph" w:customStyle="1" w:styleId="g12c">
    <w:name w:val="g12c"/>
    <w:basedOn w:val="a"/>
    <w:pPr>
      <w:spacing w:before="100" w:beforeAutospacing="1" w:after="100" w:afterAutospacing="1"/>
    </w:pPr>
  </w:style>
  <w:style w:type="paragraph" w:customStyle="1" w:styleId="g12r">
    <w:name w:val="g12r"/>
    <w:basedOn w:val="a"/>
    <w:pPr>
      <w:spacing w:before="100" w:beforeAutospacing="1" w:after="100" w:afterAutospacing="1"/>
    </w:pPr>
  </w:style>
  <w:style w:type="paragraph" w:customStyle="1" w:styleId="g12j">
    <w:name w:val="g12j"/>
    <w:basedOn w:val="a"/>
    <w:pPr>
      <w:spacing w:before="100" w:beforeAutospacing="1" w:after="100" w:afterAutospacing="1"/>
    </w:pPr>
  </w:style>
  <w:style w:type="paragraph" w:customStyle="1" w:styleId="g22l">
    <w:name w:val="g22l"/>
    <w:basedOn w:val="a"/>
    <w:pPr>
      <w:spacing w:before="100" w:beforeAutospacing="1" w:after="100" w:afterAutospacing="1"/>
    </w:pPr>
  </w:style>
  <w:style w:type="paragraph" w:customStyle="1" w:styleId="g22c">
    <w:name w:val="g22c"/>
    <w:basedOn w:val="a"/>
    <w:pPr>
      <w:spacing w:before="100" w:beforeAutospacing="1" w:after="100" w:afterAutospacing="1"/>
    </w:pPr>
  </w:style>
  <w:style w:type="paragraph" w:customStyle="1" w:styleId="g22r">
    <w:name w:val="g22r"/>
    <w:basedOn w:val="a"/>
    <w:pPr>
      <w:spacing w:before="100" w:beforeAutospacing="1" w:after="100" w:afterAutospacing="1"/>
    </w:pPr>
  </w:style>
  <w:style w:type="paragraph" w:customStyle="1" w:styleId="g22j">
    <w:name w:val="g22j"/>
    <w:basedOn w:val="a"/>
    <w:pPr>
      <w:spacing w:before="100" w:beforeAutospacing="1" w:after="100" w:afterAutospacing="1"/>
    </w:pPr>
  </w:style>
  <w:style w:type="paragraph" w:customStyle="1" w:styleId="g32l">
    <w:name w:val="g32l"/>
    <w:basedOn w:val="a"/>
    <w:pPr>
      <w:spacing w:before="100" w:beforeAutospacing="1" w:after="100" w:afterAutospacing="1"/>
    </w:pPr>
  </w:style>
  <w:style w:type="paragraph" w:customStyle="1" w:styleId="g32c">
    <w:name w:val="g32c"/>
    <w:basedOn w:val="a"/>
    <w:pPr>
      <w:spacing w:before="100" w:beforeAutospacing="1" w:after="100" w:afterAutospacing="1"/>
    </w:pPr>
  </w:style>
  <w:style w:type="paragraph" w:customStyle="1" w:styleId="g32r">
    <w:name w:val="g32r"/>
    <w:basedOn w:val="a"/>
    <w:pPr>
      <w:spacing w:before="100" w:beforeAutospacing="1" w:after="100" w:afterAutospacing="1"/>
    </w:pPr>
  </w:style>
  <w:style w:type="paragraph" w:customStyle="1" w:styleId="g32j">
    <w:name w:val="g32j"/>
    <w:basedOn w:val="a"/>
    <w:pPr>
      <w:spacing w:before="100" w:beforeAutospacing="1" w:after="100" w:afterAutospacing="1"/>
    </w:pPr>
  </w:style>
  <w:style w:type="paragraph" w:customStyle="1" w:styleId="m1">
    <w:name w:val="m1"/>
    <w:basedOn w:val="a"/>
    <w:pPr>
      <w:spacing w:before="90" w:after="90"/>
    </w:pPr>
    <w:rPr>
      <w:rFonts w:ascii="Courier New" w:hAnsi="Courier New" w:cs="Courier New"/>
      <w:sz w:val="26"/>
      <w:szCs w:val="26"/>
    </w:rPr>
  </w:style>
  <w:style w:type="paragraph" w:customStyle="1" w:styleId="l1">
    <w:name w:val="l1"/>
    <w:basedOn w:val="a"/>
  </w:style>
  <w:style w:type="paragraph" w:customStyle="1" w:styleId="c1">
    <w:name w:val="c1"/>
    <w:basedOn w:val="a"/>
    <w:pPr>
      <w:jc w:val="center"/>
    </w:pPr>
  </w:style>
  <w:style w:type="paragraph" w:customStyle="1" w:styleId="r1">
    <w:name w:val="r1"/>
    <w:basedOn w:val="a"/>
    <w:pPr>
      <w:jc w:val="right"/>
    </w:pPr>
  </w:style>
  <w:style w:type="paragraph" w:customStyle="1" w:styleId="j1">
    <w:name w:val="j1"/>
    <w:basedOn w:val="a"/>
    <w:pPr>
      <w:jc w:val="both"/>
    </w:pPr>
  </w:style>
  <w:style w:type="paragraph" w:customStyle="1" w:styleId="p1">
    <w:name w:val="p1"/>
    <w:basedOn w:val="a"/>
    <w:pPr>
      <w:ind w:firstLine="570"/>
      <w:jc w:val="both"/>
    </w:pPr>
  </w:style>
  <w:style w:type="paragraph" w:customStyle="1" w:styleId="n1">
    <w:name w:val="n1"/>
    <w:basedOn w:val="a"/>
    <w:pPr>
      <w:ind w:firstLine="570"/>
      <w:jc w:val="both"/>
    </w:pPr>
  </w:style>
  <w:style w:type="paragraph" w:customStyle="1" w:styleId="i1">
    <w:name w:val="i1"/>
    <w:basedOn w:val="a"/>
    <w:pPr>
      <w:ind w:left="570"/>
    </w:pPr>
  </w:style>
  <w:style w:type="paragraph" w:customStyle="1" w:styleId="k1">
    <w:name w:val="k1"/>
    <w:basedOn w:val="a"/>
    <w:pPr>
      <w:ind w:left="570"/>
      <w:jc w:val="both"/>
    </w:pPr>
  </w:style>
  <w:style w:type="paragraph" w:customStyle="1" w:styleId="h1">
    <w:name w:val="h1"/>
    <w:basedOn w:val="a"/>
    <w:pPr>
      <w:ind w:left="1785" w:right="570" w:hanging="1215"/>
    </w:pPr>
    <w:rPr>
      <w:b/>
      <w:bCs/>
    </w:rPr>
  </w:style>
  <w:style w:type="paragraph" w:customStyle="1" w:styleId="t1">
    <w:name w:val="t1"/>
    <w:basedOn w:val="a"/>
    <w:pPr>
      <w:ind w:left="570" w:right="570"/>
      <w:jc w:val="center"/>
    </w:pPr>
    <w:rPr>
      <w:b/>
      <w:bCs/>
    </w:rPr>
  </w:style>
  <w:style w:type="paragraph" w:customStyle="1" w:styleId="m2">
    <w:name w:val="m2"/>
    <w:basedOn w:val="a"/>
    <w:rPr>
      <w:rFonts w:ascii="Courier New" w:hAnsi="Courier New" w:cs="Courier New"/>
      <w:sz w:val="21"/>
      <w:szCs w:val="21"/>
    </w:rPr>
  </w:style>
  <w:style w:type="paragraph" w:customStyle="1" w:styleId="m3">
    <w:name w:val="m3"/>
    <w:basedOn w:val="a"/>
    <w:pPr>
      <w:spacing w:before="90" w:after="90"/>
    </w:pPr>
    <w:rPr>
      <w:rFonts w:ascii="Courier New" w:hAnsi="Courier New" w:cs="Courier New"/>
      <w:sz w:val="26"/>
      <w:szCs w:val="26"/>
    </w:rPr>
  </w:style>
  <w:style w:type="paragraph" w:customStyle="1" w:styleId="l2">
    <w:name w:val="l2"/>
    <w:basedOn w:val="a"/>
  </w:style>
  <w:style w:type="paragraph" w:customStyle="1" w:styleId="c2">
    <w:name w:val="c2"/>
    <w:basedOn w:val="a"/>
    <w:pPr>
      <w:jc w:val="center"/>
    </w:pPr>
  </w:style>
  <w:style w:type="paragraph" w:customStyle="1" w:styleId="r2">
    <w:name w:val="r2"/>
    <w:basedOn w:val="a"/>
    <w:pPr>
      <w:jc w:val="right"/>
    </w:pPr>
  </w:style>
  <w:style w:type="paragraph" w:customStyle="1" w:styleId="j2">
    <w:name w:val="j2"/>
    <w:basedOn w:val="a"/>
    <w:pPr>
      <w:jc w:val="both"/>
    </w:pPr>
  </w:style>
  <w:style w:type="paragraph" w:customStyle="1" w:styleId="p2">
    <w:name w:val="p2"/>
    <w:basedOn w:val="a"/>
    <w:pPr>
      <w:ind w:firstLine="570"/>
      <w:jc w:val="both"/>
    </w:pPr>
  </w:style>
  <w:style w:type="paragraph" w:customStyle="1" w:styleId="n2">
    <w:name w:val="n2"/>
    <w:basedOn w:val="a"/>
    <w:pPr>
      <w:ind w:firstLine="570"/>
      <w:jc w:val="both"/>
    </w:pPr>
  </w:style>
  <w:style w:type="paragraph" w:customStyle="1" w:styleId="i2">
    <w:name w:val="i2"/>
    <w:basedOn w:val="a"/>
    <w:pPr>
      <w:ind w:left="570"/>
    </w:pPr>
  </w:style>
  <w:style w:type="paragraph" w:customStyle="1" w:styleId="k2">
    <w:name w:val="k2"/>
    <w:basedOn w:val="a"/>
    <w:pPr>
      <w:ind w:left="570"/>
      <w:jc w:val="both"/>
    </w:pPr>
  </w:style>
  <w:style w:type="paragraph" w:customStyle="1" w:styleId="h2">
    <w:name w:val="h2"/>
    <w:basedOn w:val="a"/>
    <w:pPr>
      <w:ind w:left="1785" w:right="570" w:hanging="1215"/>
    </w:pPr>
    <w:rPr>
      <w:b/>
      <w:bCs/>
    </w:rPr>
  </w:style>
  <w:style w:type="paragraph" w:customStyle="1" w:styleId="t2">
    <w:name w:val="t2"/>
    <w:basedOn w:val="a"/>
    <w:pPr>
      <w:ind w:left="570" w:right="570"/>
      <w:jc w:val="center"/>
    </w:pPr>
    <w:rPr>
      <w:b/>
      <w:bCs/>
    </w:rPr>
  </w:style>
  <w:style w:type="paragraph" w:customStyle="1" w:styleId="m4">
    <w:name w:val="m4"/>
    <w:basedOn w:val="a"/>
    <w:rPr>
      <w:rFonts w:ascii="Courier New" w:hAnsi="Courier New" w:cs="Courier New"/>
      <w:sz w:val="21"/>
      <w:szCs w:val="21"/>
    </w:rPr>
  </w:style>
  <w:style w:type="character" w:customStyle="1" w:styleId="cmd">
    <w:name w:val="cmd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3171429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611</Words>
  <Characters>3487</Characters>
  <Application>Microsoft Office Word</Application>
  <DocSecurity>0</DocSecurity>
  <Lines>29</Lines>
  <Paragraphs>8</Paragraphs>
  <ScaleCrop>false</ScaleCrop>
  <Company/>
  <LinksUpToDate>false</LinksUpToDate>
  <CharactersWithSpaces>4090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Complex</dc:title>
  <dc:subject/>
  <dc:creator>KSENIYA-IT</dc:creator>
  <cp:keywords/>
  <dc:description/>
  <cp:lastModifiedBy>KSENIYA-IT</cp:lastModifiedBy>
  <cp:revision>2</cp:revision>
  <dcterms:created xsi:type="dcterms:W3CDTF">2024-02-13T12:47:00Z</dcterms:created>
  <dcterms:modified xsi:type="dcterms:W3CDTF">2024-02-13T12:47:00Z</dcterms:modified>
</cp:coreProperties>
</file>